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56A8F" w14:textId="7C7E0AEB" w:rsidR="0093743D" w:rsidRDefault="0093743D" w:rsidP="00B63405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A27987 </w:t>
      </w:r>
      <w:r w:rsidR="0013365E">
        <w:rPr>
          <w:rFonts w:ascii="Times New Roman" w:hAnsi="Times New Roman"/>
          <w:b/>
        </w:rPr>
        <w:t>Holcomb</w:t>
      </w:r>
      <w:r w:rsidR="001336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Webbing </w:t>
      </w:r>
      <w:proofErr w:type="gramStart"/>
      <w:r>
        <w:rPr>
          <w:rFonts w:ascii="Times New Roman" w:hAnsi="Times New Roman"/>
          <w:b/>
        </w:rPr>
        <w:t xml:space="preserve">Abstract </w:t>
      </w:r>
      <w:r w:rsidR="0013365E">
        <w:rPr>
          <w:rFonts w:ascii="Times New Roman" w:hAnsi="Times New Roman"/>
          <w:b/>
        </w:rPr>
        <w:t xml:space="preserve"> </w:t>
      </w:r>
      <w:proofErr w:type="spellStart"/>
      <w:r w:rsidR="0013365E">
        <w:rPr>
          <w:rFonts w:ascii="Times New Roman" w:hAnsi="Times New Roman"/>
          <w:b/>
        </w:rPr>
        <w:t>PoP</w:t>
      </w:r>
      <w:bookmarkStart w:id="0" w:name="_GoBack"/>
      <w:bookmarkEnd w:id="0"/>
      <w:proofErr w:type="spellEnd"/>
      <w:proofErr w:type="gramEnd"/>
    </w:p>
    <w:p w14:paraId="6CF5A898" w14:textId="77777777" w:rsidR="0093743D" w:rsidRDefault="0093743D" w:rsidP="00B63405">
      <w:pPr>
        <w:spacing w:line="360" w:lineRule="auto"/>
        <w:jc w:val="both"/>
        <w:rPr>
          <w:rFonts w:ascii="Times New Roman" w:hAnsi="Times New Roman"/>
          <w:b/>
        </w:rPr>
      </w:pPr>
    </w:p>
    <w:p w14:paraId="321FAE1C" w14:textId="77777777" w:rsidR="00591B3D" w:rsidRPr="00E92EF9" w:rsidRDefault="00B63405" w:rsidP="00B63405">
      <w:pPr>
        <w:spacing w:line="360" w:lineRule="auto"/>
        <w:jc w:val="both"/>
        <w:rPr>
          <w:rFonts w:ascii="Times New Roman" w:hAnsi="Times New Roman"/>
        </w:rPr>
      </w:pPr>
      <w:r w:rsidRPr="00B63405">
        <w:rPr>
          <w:rFonts w:ascii="Times New Roman" w:hAnsi="Times New Roman"/>
          <w:b/>
        </w:rPr>
        <w:t>Abstract</w:t>
      </w:r>
      <w:r>
        <w:rPr>
          <w:rFonts w:ascii="Times New Roman" w:hAnsi="Times New Roman"/>
        </w:rPr>
        <w:t xml:space="preserve">. </w:t>
      </w:r>
      <w:r w:rsidR="00184839" w:rsidRPr="00E92EF9">
        <w:rPr>
          <w:rFonts w:ascii="Times New Roman" w:hAnsi="Times New Roman"/>
        </w:rPr>
        <w:t>Results from e</w:t>
      </w:r>
      <w:r w:rsidR="00591B3D" w:rsidRPr="00E92EF9">
        <w:rPr>
          <w:rFonts w:ascii="Times New Roman" w:hAnsi="Times New Roman"/>
        </w:rPr>
        <w:t xml:space="preserve">xperiments on DIII-D </w:t>
      </w:r>
      <w:r>
        <w:rPr>
          <w:rFonts w:ascii="Times New Roman" w:hAnsi="Times New Roman"/>
        </w:rPr>
        <w:t>[</w:t>
      </w:r>
      <w:r w:rsidR="00357B92">
        <w:rPr>
          <w:rFonts w:ascii="Times New Roman" w:hAnsi="Times New Roman"/>
        </w:rPr>
        <w:t>J.</w:t>
      </w:r>
      <w:r>
        <w:rPr>
          <w:rFonts w:ascii="Times New Roman" w:hAnsi="Times New Roman"/>
        </w:rPr>
        <w:t>L.</w:t>
      </w:r>
      <w:r w:rsidR="00357B92">
        <w:rPr>
          <w:rFonts w:ascii="Times New Roman" w:hAnsi="Times New Roman"/>
        </w:rPr>
        <w:t xml:space="preserve"> </w:t>
      </w:r>
      <w:proofErr w:type="spellStart"/>
      <w:r w:rsidR="00357B92">
        <w:rPr>
          <w:rFonts w:ascii="Times New Roman" w:hAnsi="Times New Roman"/>
        </w:rPr>
        <w:t>Luxon</w:t>
      </w:r>
      <w:proofErr w:type="spellEnd"/>
      <w:r w:rsidR="00357B92">
        <w:rPr>
          <w:rFonts w:ascii="Times New Roman" w:hAnsi="Times New Roman"/>
        </w:rPr>
        <w:t xml:space="preserve">, </w:t>
      </w:r>
      <w:r w:rsidR="00357B92" w:rsidRPr="00357B92">
        <w:rPr>
          <w:rFonts w:ascii="Times New Roman" w:hAnsi="Times New Roman"/>
          <w:i/>
        </w:rPr>
        <w:t>Fusion Sci. Technol</w:t>
      </w:r>
      <w:r>
        <w:rPr>
          <w:rFonts w:ascii="Times New Roman" w:hAnsi="Times New Roman"/>
        </w:rPr>
        <w:t>.</w:t>
      </w:r>
      <w:r w:rsidR="00357B92">
        <w:rPr>
          <w:rFonts w:ascii="Times New Roman" w:hAnsi="Times New Roman"/>
        </w:rPr>
        <w:t xml:space="preserve"> </w:t>
      </w:r>
      <w:r w:rsidR="00357B92" w:rsidRPr="00357B92">
        <w:rPr>
          <w:rFonts w:ascii="Times New Roman" w:hAnsi="Times New Roman"/>
          <w:b/>
        </w:rPr>
        <w:t>48</w:t>
      </w:r>
      <w:r>
        <w:rPr>
          <w:rFonts w:ascii="Times New Roman" w:hAnsi="Times New Roman"/>
        </w:rPr>
        <w:t>, 828 (2005)]</w:t>
      </w:r>
      <w:r w:rsidR="00357B92">
        <w:rPr>
          <w:rFonts w:ascii="Times New Roman" w:hAnsi="Times New Roman"/>
        </w:rPr>
        <w:t xml:space="preserve"> </w:t>
      </w:r>
      <w:r w:rsidR="00591B3D" w:rsidRPr="00357B92">
        <w:rPr>
          <w:rFonts w:ascii="Times New Roman" w:hAnsi="Times New Roman"/>
        </w:rPr>
        <w:t>aimed</w:t>
      </w:r>
      <w:r w:rsidR="00591B3D" w:rsidRPr="00E92EF9">
        <w:rPr>
          <w:rFonts w:ascii="Times New Roman" w:hAnsi="Times New Roman"/>
        </w:rPr>
        <w:t xml:space="preserve"> at </w:t>
      </w:r>
      <w:r w:rsidR="006924C2" w:rsidRPr="00E92EF9">
        <w:rPr>
          <w:rFonts w:ascii="Times New Roman" w:hAnsi="Times New Roman"/>
        </w:rPr>
        <w:t xml:space="preserve">developing high </w:t>
      </w:r>
      <w:r w:rsidR="009C3016" w:rsidRPr="009C3016">
        <w:rPr>
          <w:rFonts w:ascii="Times New Roman" w:hAnsi="Times New Roman"/>
          <w:position w:val="-8"/>
        </w:rPr>
        <w:object w:dxaOrig="160" w:dyaOrig="280" w14:anchorId="6F670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.5pt;height:14pt" o:ole="">
            <v:imagedata r:id="rId8" o:title=""/>
          </v:shape>
          <o:OLEObject Type="Embed" ProgID="Equation.3" ShapeID="_x0000_i1027" DrawAspect="Content" ObjectID="_1412320866" r:id="rId9"/>
        </w:object>
      </w:r>
      <w:r w:rsidR="000C3BC8">
        <w:rPr>
          <w:rFonts w:ascii="Times New Roman" w:hAnsi="Times New Roman"/>
        </w:rPr>
        <w:t xml:space="preserve"> steady-</w:t>
      </w:r>
      <w:r w:rsidR="00184839" w:rsidRPr="00E92EF9">
        <w:rPr>
          <w:rFonts w:ascii="Times New Roman" w:hAnsi="Times New Roman"/>
        </w:rPr>
        <w:t xml:space="preserve">state operating scenarios with </w:t>
      </w:r>
      <w:r w:rsidR="00CA1A34" w:rsidRPr="00E92EF9">
        <w:rPr>
          <w:rFonts w:ascii="Times New Roman" w:hAnsi="Times New Roman"/>
        </w:rPr>
        <w:t>high-</w:t>
      </w:r>
      <w:r w:rsidR="009C3016" w:rsidRPr="009C3016">
        <w:rPr>
          <w:rFonts w:ascii="Times New Roman" w:hAnsi="Times New Roman"/>
          <w:position w:val="-8"/>
        </w:rPr>
        <w:object w:dxaOrig="480" w:dyaOrig="280" w14:anchorId="5E0D9B0B">
          <v:shape id="_x0000_i1028" type="#_x0000_t75" style="width:23.5pt;height:14pt" o:ole="">
            <v:imagedata r:id="rId10" o:title=""/>
          </v:shape>
          <o:OLEObject Type="Embed" ProgID="Equation.3" ShapeID="_x0000_i1028" DrawAspect="Content" ObjectID="_1412320867" r:id="rId11"/>
        </w:object>
      </w:r>
      <w:r w:rsidR="00591B3D" w:rsidRPr="00E92EF9">
        <w:rPr>
          <w:rFonts w:ascii="Times New Roman" w:hAnsi="Times New Roman"/>
        </w:rPr>
        <w:t xml:space="preserve"> </w:t>
      </w:r>
      <w:r w:rsidR="000C3BC8">
        <w:rPr>
          <w:rFonts w:ascii="Times New Roman" w:hAnsi="Times New Roman"/>
        </w:rPr>
        <w:t>confirm that fast-</w:t>
      </w:r>
      <w:r w:rsidR="00184839" w:rsidRPr="00E92EF9">
        <w:rPr>
          <w:rFonts w:ascii="Times New Roman" w:hAnsi="Times New Roman"/>
        </w:rPr>
        <w:t xml:space="preserve">ion transport </w:t>
      </w:r>
      <w:r w:rsidR="00746757" w:rsidRPr="00E92EF9">
        <w:rPr>
          <w:rFonts w:ascii="Times New Roman" w:hAnsi="Times New Roman"/>
        </w:rPr>
        <w:t>is a</w:t>
      </w:r>
      <w:r w:rsidR="00850452">
        <w:rPr>
          <w:rFonts w:ascii="Times New Roman" w:hAnsi="Times New Roman"/>
        </w:rPr>
        <w:t xml:space="preserve"> critical issue </w:t>
      </w:r>
      <w:r w:rsidR="0049433D">
        <w:rPr>
          <w:rFonts w:ascii="Times New Roman" w:hAnsi="Times New Roman"/>
        </w:rPr>
        <w:t>for advanced tokamak development using neutral beam injection current drive</w:t>
      </w:r>
      <w:r w:rsidR="00746757" w:rsidRPr="00E92EF9">
        <w:rPr>
          <w:rFonts w:ascii="Times New Roman" w:hAnsi="Times New Roman"/>
        </w:rPr>
        <w:t xml:space="preserve">. </w:t>
      </w:r>
      <w:r w:rsidR="002368E2" w:rsidRPr="00E92EF9">
        <w:rPr>
          <w:rFonts w:ascii="Times New Roman" w:hAnsi="Times New Roman"/>
        </w:rPr>
        <w:t>In DIII-D</w:t>
      </w:r>
      <w:r w:rsidR="001D0DAE">
        <w:rPr>
          <w:rFonts w:ascii="Times New Roman" w:hAnsi="Times New Roman"/>
        </w:rPr>
        <w:t>,</w:t>
      </w:r>
      <w:r w:rsidR="002368E2" w:rsidRPr="00E92EF9">
        <w:rPr>
          <w:rFonts w:ascii="Times New Roman" w:hAnsi="Times New Roman"/>
        </w:rPr>
        <w:t xml:space="preserve"> </w:t>
      </w:r>
      <w:r w:rsidR="00653615" w:rsidRPr="00E92EF9">
        <w:rPr>
          <w:rFonts w:ascii="Times New Roman" w:hAnsi="Times New Roman"/>
        </w:rPr>
        <w:t>greater than 1</w:t>
      </w:r>
      <w:r w:rsidR="006924C2" w:rsidRPr="00E92EF9">
        <w:rPr>
          <w:rFonts w:ascii="Times New Roman" w:hAnsi="Times New Roman"/>
        </w:rPr>
        <w:t>1</w:t>
      </w:r>
      <w:r w:rsidR="000C3BC8">
        <w:rPr>
          <w:rFonts w:ascii="Times New Roman" w:hAnsi="Times New Roman"/>
        </w:rPr>
        <w:t xml:space="preserve"> megaw</w:t>
      </w:r>
      <w:r w:rsidR="00653615" w:rsidRPr="00E92EF9">
        <w:rPr>
          <w:rFonts w:ascii="Times New Roman" w:hAnsi="Times New Roman"/>
        </w:rPr>
        <w:t xml:space="preserve">atts of neutral beam heating power is applied with the intent of maximizing </w:t>
      </w:r>
      <w:r w:rsidR="00573198" w:rsidRPr="009C3016">
        <w:rPr>
          <w:rFonts w:ascii="Times New Roman" w:hAnsi="Times New Roman"/>
          <w:position w:val="-8"/>
        </w:rPr>
        <w:object w:dxaOrig="320" w:dyaOrig="280" w14:anchorId="4B01E503">
          <v:shape id="_x0000_i1029" type="#_x0000_t75" style="width:16pt;height:14pt" o:ole="">
            <v:imagedata r:id="rId12" o:title=""/>
          </v:shape>
          <o:OLEObject Type="Embed" ProgID="Equation.3" ShapeID="_x0000_i1029" DrawAspect="Content" ObjectID="_1412320868" r:id="rId13"/>
        </w:object>
      </w:r>
      <w:r w:rsidR="00653615" w:rsidRPr="00E92EF9">
        <w:rPr>
          <w:rFonts w:ascii="Times New Roman" w:hAnsi="Times New Roman"/>
        </w:rPr>
        <w:t xml:space="preserve"> and </w:t>
      </w:r>
      <w:r w:rsidR="006924C2" w:rsidRPr="00E92EF9">
        <w:rPr>
          <w:rFonts w:ascii="Times New Roman" w:hAnsi="Times New Roman"/>
        </w:rPr>
        <w:t xml:space="preserve">the </w:t>
      </w:r>
      <w:proofErr w:type="spellStart"/>
      <w:r w:rsidR="009C3016">
        <w:rPr>
          <w:rFonts w:ascii="Times New Roman" w:hAnsi="Times New Roman"/>
        </w:rPr>
        <w:t>non</w:t>
      </w:r>
      <w:r w:rsidR="00653615" w:rsidRPr="00E92EF9">
        <w:rPr>
          <w:rFonts w:ascii="Times New Roman" w:hAnsi="Times New Roman"/>
        </w:rPr>
        <w:t>inductive</w:t>
      </w:r>
      <w:proofErr w:type="spellEnd"/>
      <w:r w:rsidR="00653615" w:rsidRPr="00E92EF9">
        <w:rPr>
          <w:rFonts w:ascii="Times New Roman" w:hAnsi="Times New Roman"/>
        </w:rPr>
        <w:t xml:space="preserve"> current drive. </w:t>
      </w:r>
      <w:r w:rsidR="006924C2" w:rsidRPr="00E92EF9">
        <w:rPr>
          <w:rFonts w:ascii="Times New Roman" w:hAnsi="Times New Roman"/>
        </w:rPr>
        <w:t xml:space="preserve">However, in scenarios with </w:t>
      </w:r>
      <w:r w:rsidR="00CD3A71" w:rsidRPr="009C3016">
        <w:rPr>
          <w:rFonts w:ascii="Times New Roman" w:hAnsi="Times New Roman"/>
          <w:position w:val="-8"/>
        </w:rPr>
        <w:object w:dxaOrig="860" w:dyaOrig="280" w14:anchorId="22BB9323">
          <v:shape id="_x0000_i1030" type="#_x0000_t75" style="width:43.5pt;height:14pt" o:ole="">
            <v:imagedata r:id="rId14" o:title=""/>
          </v:shape>
          <o:OLEObject Type="Embed" ProgID="Equation.3" ShapeID="_x0000_i1030" DrawAspect="Content" ObjectID="_1412320869" r:id="rId15"/>
        </w:object>
      </w:r>
      <w:r w:rsidR="006924C2" w:rsidRPr="00E92EF9">
        <w:rPr>
          <w:rFonts w:ascii="Times New Roman" w:hAnsi="Times New Roman"/>
        </w:rPr>
        <w:t xml:space="preserve"> that target the typical range of</w:t>
      </w:r>
      <w:r w:rsidR="00573198">
        <w:rPr>
          <w:rFonts w:ascii="Times New Roman" w:hAnsi="Times New Roman"/>
        </w:rPr>
        <w:br/>
      </w:r>
      <w:r w:rsidR="00573198" w:rsidRPr="00573198">
        <w:rPr>
          <w:rFonts w:ascii="Times New Roman" w:hAnsi="Times New Roman"/>
          <w:position w:val="-8"/>
        </w:rPr>
        <w:object w:dxaOrig="560" w:dyaOrig="280" w14:anchorId="11086089">
          <v:shape id="_x0000_i1031" type="#_x0000_t75" style="width:27.5pt;height:14pt" o:ole="">
            <v:imagedata r:id="rId16" o:title=""/>
          </v:shape>
          <o:OLEObject Type="Embed" ProgID="Equation.3" ShapeID="_x0000_i1031" DrawAspect="Content" ObjectID="_1412320870" r:id="rId17"/>
        </w:object>
      </w:r>
      <w:r w:rsidR="00573198">
        <w:rPr>
          <w:rFonts w:ascii="Times New Roman" w:hAnsi="Times New Roman"/>
        </w:rPr>
        <w:t> </w:t>
      </w:r>
      <w:r w:rsidR="000C3BC8">
        <w:rPr>
          <w:rFonts w:ascii="Times New Roman" w:hAnsi="Times New Roman"/>
        </w:rPr>
        <w:t>5-7 used in next-step steady-</w:t>
      </w:r>
      <w:r w:rsidR="006924C2" w:rsidRPr="00E92EF9">
        <w:rPr>
          <w:rFonts w:ascii="Times New Roman" w:hAnsi="Times New Roman"/>
        </w:rPr>
        <w:t>state reactor models</w:t>
      </w:r>
      <w:r w:rsidR="006514F4">
        <w:rPr>
          <w:rFonts w:ascii="Times New Roman" w:hAnsi="Times New Roman"/>
        </w:rPr>
        <w:t>,</w:t>
      </w:r>
      <w:r w:rsidR="006924C2" w:rsidRPr="00E92EF9">
        <w:rPr>
          <w:rFonts w:ascii="Times New Roman" w:hAnsi="Times New Roman"/>
        </w:rPr>
        <w:t xml:space="preserve"> </w:t>
      </w:r>
      <w:proofErr w:type="spellStart"/>
      <w:r w:rsidR="00E91FCF" w:rsidRPr="00E92EF9">
        <w:rPr>
          <w:rFonts w:ascii="Times New Roman" w:hAnsi="Times New Roman"/>
        </w:rPr>
        <w:t>Alf</w:t>
      </w:r>
      <w:r w:rsidR="001477DB" w:rsidRPr="00E92EF9">
        <w:rPr>
          <w:rFonts w:ascii="Times New Roman" w:hAnsi="Times New Roman"/>
        </w:rPr>
        <w:t>vén</w:t>
      </w:r>
      <w:proofErr w:type="spellEnd"/>
      <w:r w:rsidR="001477DB" w:rsidRPr="00E92EF9">
        <w:rPr>
          <w:rFonts w:ascii="Times New Roman" w:hAnsi="Times New Roman"/>
        </w:rPr>
        <w:t xml:space="preserve"> </w:t>
      </w:r>
      <w:proofErr w:type="spellStart"/>
      <w:r w:rsidR="001477DB" w:rsidRPr="00E92EF9">
        <w:rPr>
          <w:rFonts w:ascii="Times New Roman" w:hAnsi="Times New Roman"/>
        </w:rPr>
        <w:t>eigenmodes</w:t>
      </w:r>
      <w:proofErr w:type="spellEnd"/>
      <w:r w:rsidR="00E91FCF" w:rsidRPr="00E92EF9">
        <w:rPr>
          <w:rFonts w:ascii="Times New Roman" w:hAnsi="Times New Roman"/>
        </w:rPr>
        <w:t xml:space="preserve"> </w:t>
      </w:r>
      <w:r w:rsidR="001D383C">
        <w:rPr>
          <w:rFonts w:ascii="Times New Roman" w:hAnsi="Times New Roman"/>
        </w:rPr>
        <w:t>cause greater fast-</w:t>
      </w:r>
      <w:r w:rsidR="001477DB" w:rsidRPr="00E92EF9">
        <w:rPr>
          <w:rFonts w:ascii="Times New Roman" w:hAnsi="Times New Roman"/>
        </w:rPr>
        <w:t xml:space="preserve">ion transport than classical </w:t>
      </w:r>
      <w:r w:rsidR="006924C2" w:rsidRPr="00E92EF9">
        <w:rPr>
          <w:rFonts w:ascii="Times New Roman" w:hAnsi="Times New Roman"/>
        </w:rPr>
        <w:t xml:space="preserve">models predict. </w:t>
      </w:r>
      <w:r w:rsidR="002368E2" w:rsidRPr="00E92EF9">
        <w:rPr>
          <w:rFonts w:ascii="Times New Roman" w:hAnsi="Times New Roman"/>
        </w:rPr>
        <w:t xml:space="preserve">This enhanced transport reduces the absorbed </w:t>
      </w:r>
      <w:r w:rsidR="00D74254" w:rsidRPr="00E92EF9">
        <w:rPr>
          <w:rFonts w:ascii="Times New Roman" w:hAnsi="Times New Roman"/>
        </w:rPr>
        <w:t xml:space="preserve">neutral beam </w:t>
      </w:r>
      <w:r w:rsidR="002368E2" w:rsidRPr="00E92EF9">
        <w:rPr>
          <w:rFonts w:ascii="Times New Roman" w:hAnsi="Times New Roman"/>
        </w:rPr>
        <w:t>heating po</w:t>
      </w:r>
      <w:r w:rsidR="00D74254" w:rsidRPr="00E92EF9">
        <w:rPr>
          <w:rFonts w:ascii="Times New Roman" w:hAnsi="Times New Roman"/>
        </w:rPr>
        <w:t>wer and current drive and l</w:t>
      </w:r>
      <w:r w:rsidR="006924C2" w:rsidRPr="00E92EF9">
        <w:rPr>
          <w:rFonts w:ascii="Times New Roman" w:hAnsi="Times New Roman"/>
        </w:rPr>
        <w:t xml:space="preserve">imits the achievable </w:t>
      </w:r>
      <w:r w:rsidR="00D74254" w:rsidRPr="00D74254">
        <w:rPr>
          <w:rFonts w:ascii="Symbol" w:hAnsi="Symbol"/>
        </w:rPr>
        <w:t></w:t>
      </w:r>
      <w:r w:rsidR="00D74254" w:rsidRPr="00E92EF9">
        <w:rPr>
          <w:rFonts w:ascii="Times New Roman" w:hAnsi="Times New Roman"/>
          <w:vertAlign w:val="subscript"/>
        </w:rPr>
        <w:t>N</w:t>
      </w:r>
      <w:r w:rsidR="00D74254" w:rsidRPr="00E92EF9">
        <w:rPr>
          <w:rFonts w:ascii="Times New Roman" w:hAnsi="Times New Roman"/>
        </w:rPr>
        <w:t xml:space="preserve">. </w:t>
      </w:r>
      <w:r w:rsidR="00653615" w:rsidRPr="00E92EF9">
        <w:rPr>
          <w:rFonts w:ascii="Times New Roman" w:hAnsi="Times New Roman"/>
        </w:rPr>
        <w:t>In contrast, s</w:t>
      </w:r>
      <w:r w:rsidR="00D74254" w:rsidRPr="00E92EF9">
        <w:rPr>
          <w:rFonts w:ascii="Times New Roman" w:hAnsi="Times New Roman"/>
        </w:rPr>
        <w:t xml:space="preserve">imilar plasmas </w:t>
      </w:r>
      <w:r w:rsidR="000C3BC8">
        <w:rPr>
          <w:rFonts w:ascii="Times New Roman" w:hAnsi="Times New Roman"/>
        </w:rPr>
        <w:t>except</w:t>
      </w:r>
      <w:r w:rsidR="00D74254" w:rsidRPr="00E92EF9">
        <w:rPr>
          <w:rFonts w:ascii="Times New Roman" w:hAnsi="Times New Roman"/>
        </w:rPr>
        <w:t xml:space="preserve"> with </w:t>
      </w:r>
      <w:r w:rsidR="00573198" w:rsidRPr="00573198">
        <w:rPr>
          <w:rFonts w:ascii="Times New Roman" w:hAnsi="Times New Roman"/>
          <w:position w:val="-8"/>
        </w:rPr>
        <w:object w:dxaOrig="480" w:dyaOrig="280" w14:anchorId="096C31CD">
          <v:shape id="_x0000_i1032" type="#_x0000_t75" style="width:23.5pt;height:14pt" o:ole="">
            <v:imagedata r:id="rId18" o:title=""/>
          </v:shape>
          <o:OLEObject Type="Embed" ProgID="Equation.3" ShapeID="_x0000_i1032" DrawAspect="Content" ObjectID="_1412320871" r:id="rId19"/>
        </w:object>
      </w:r>
      <w:r w:rsidR="00D74254" w:rsidRPr="00E92EF9">
        <w:rPr>
          <w:rFonts w:ascii="Times New Roman" w:hAnsi="Times New Roman"/>
        </w:rPr>
        <w:t xml:space="preserve"> just above 1 </w:t>
      </w:r>
      <w:r w:rsidR="00653615" w:rsidRPr="00E92EF9">
        <w:rPr>
          <w:rFonts w:ascii="Times New Roman" w:hAnsi="Times New Roman"/>
        </w:rPr>
        <w:t>have approximately</w:t>
      </w:r>
      <w:r w:rsidR="00B37F6B">
        <w:rPr>
          <w:rFonts w:ascii="Times New Roman" w:hAnsi="Times New Roman"/>
        </w:rPr>
        <w:t xml:space="preserve"> classical fast-</w:t>
      </w:r>
      <w:r w:rsidR="00AE3E4A" w:rsidRPr="00E92EF9">
        <w:rPr>
          <w:rFonts w:ascii="Times New Roman" w:hAnsi="Times New Roman"/>
        </w:rPr>
        <w:t xml:space="preserve">ion transport. </w:t>
      </w:r>
      <w:r w:rsidR="00900BA5" w:rsidRPr="00E92EF9">
        <w:rPr>
          <w:rFonts w:ascii="Times New Roman" w:hAnsi="Times New Roman"/>
        </w:rPr>
        <w:t xml:space="preserve">Experiments that take </w:t>
      </w:r>
      <w:r w:rsidR="00573198" w:rsidRPr="00573198">
        <w:rPr>
          <w:rFonts w:ascii="Times New Roman" w:hAnsi="Times New Roman"/>
          <w:position w:val="-8"/>
        </w:rPr>
        <w:object w:dxaOrig="860" w:dyaOrig="280" w14:anchorId="16BF4AA2">
          <v:shape id="_x0000_i1033" type="#_x0000_t75" style="width:43.5pt;height:14pt" o:ole="">
            <v:imagedata r:id="rId20" o:title=""/>
          </v:shape>
          <o:OLEObject Type="Embed" ProgID="Equation.3" ShapeID="_x0000_i1033" DrawAspect="Content" ObjectID="_1412320872" r:id="rId21"/>
        </w:object>
      </w:r>
      <w:r w:rsidR="00900BA5" w:rsidRPr="00E92EF9">
        <w:rPr>
          <w:rFonts w:ascii="Times New Roman" w:hAnsi="Times New Roman"/>
        </w:rPr>
        <w:t xml:space="preserve"> plasmas to higher </w:t>
      </w:r>
      <w:r w:rsidR="00573198" w:rsidRPr="00573198">
        <w:rPr>
          <w:rFonts w:ascii="Times New Roman" w:hAnsi="Times New Roman"/>
          <w:position w:val="-8"/>
        </w:rPr>
        <w:object w:dxaOrig="300" w:dyaOrig="280" w14:anchorId="439EF56E">
          <v:shape id="_x0000_i1034" type="#_x0000_t75" style="width:15pt;height:14pt" o:ole="">
            <v:imagedata r:id="rId22" o:title=""/>
          </v:shape>
          <o:OLEObject Type="Embed" ProgID="Equation.3" ShapeID="_x0000_i1034" DrawAspect="Content" ObjectID="_1412320873" r:id="rId23"/>
        </w:object>
      </w:r>
      <w:r w:rsidR="00900BA5" w:rsidRPr="00E92EF9">
        <w:rPr>
          <w:rFonts w:ascii="Times New Roman" w:hAnsi="Times New Roman"/>
        </w:rPr>
        <w:t xml:space="preserve"> with </w:t>
      </w:r>
      <w:r w:rsidR="00AA7412" w:rsidRPr="00AA7412">
        <w:rPr>
          <w:rFonts w:ascii="Times New Roman" w:hAnsi="Times New Roman"/>
          <w:position w:val="-14"/>
        </w:rPr>
        <w:object w:dxaOrig="760" w:dyaOrig="460" w14:anchorId="443A48DD">
          <v:shape id="_x0000_i1035" type="#_x0000_t75" style="width:38pt;height:22.5pt" o:ole="">
            <v:imagedata r:id="rId24" o:title=""/>
          </v:shape>
          <o:OLEObject Type="Embed" ProgID="Equation.3" ShapeID="_x0000_i1035" DrawAspect="Content" ObjectID="_1412320874" r:id="rId25"/>
        </w:object>
      </w:r>
      <w:r w:rsidR="00573198">
        <w:rPr>
          <w:rFonts w:ascii="Times New Roman" w:hAnsi="Times New Roman"/>
        </w:rPr>
        <w:t> </w:t>
      </w:r>
      <w:r w:rsidR="00900BA5" w:rsidRPr="00E92EF9">
        <w:rPr>
          <w:rFonts w:ascii="Times New Roman" w:hAnsi="Times New Roman"/>
        </w:rPr>
        <w:t>1</w:t>
      </w:r>
      <w:r w:rsidR="009E22BF" w:rsidRPr="00E92EF9">
        <w:rPr>
          <w:rFonts w:ascii="Times New Roman" w:hAnsi="Times New Roman"/>
        </w:rPr>
        <w:t>1</w:t>
      </w:r>
      <w:r w:rsidR="00900BA5" w:rsidRPr="00E92EF9">
        <w:rPr>
          <w:rFonts w:ascii="Times New Roman" w:hAnsi="Times New Roman"/>
        </w:rPr>
        <w:t xml:space="preserve">-12 </w:t>
      </w:r>
      <w:r w:rsidR="00971F8F" w:rsidRPr="00E92EF9">
        <w:rPr>
          <w:rFonts w:ascii="Times New Roman" w:hAnsi="Times New Roman"/>
        </w:rPr>
        <w:t xml:space="preserve">for testing long pulse operation </w:t>
      </w:r>
      <w:r w:rsidR="00900BA5" w:rsidRPr="00E92EF9">
        <w:rPr>
          <w:rFonts w:ascii="Times New Roman" w:hAnsi="Times New Roman"/>
        </w:rPr>
        <w:t>exhibit regimes of better than expected thermal confinement</w:t>
      </w:r>
      <w:r w:rsidR="00FD624C" w:rsidRPr="00E92EF9">
        <w:rPr>
          <w:rFonts w:ascii="Times New Roman" w:hAnsi="Times New Roman"/>
        </w:rPr>
        <w:t>.</w:t>
      </w:r>
      <w:r w:rsidR="00900BA5" w:rsidRPr="00E92EF9">
        <w:rPr>
          <w:rFonts w:ascii="Times New Roman" w:hAnsi="Times New Roman"/>
        </w:rPr>
        <w:t xml:space="preserve"> </w:t>
      </w:r>
      <w:r w:rsidR="000F4994">
        <w:rPr>
          <w:rFonts w:ascii="Times New Roman" w:hAnsi="Times New Roman"/>
        </w:rPr>
        <w:t>Compared to the standard</w:t>
      </w:r>
      <w:r w:rsidR="00FD624C" w:rsidRPr="00E92EF9">
        <w:rPr>
          <w:rFonts w:ascii="Times New Roman" w:hAnsi="Times New Roman"/>
        </w:rPr>
        <w:t xml:space="preserve"> </w:t>
      </w:r>
      <w:r w:rsidR="00CA1A34" w:rsidRPr="00E92EF9">
        <w:rPr>
          <w:rFonts w:ascii="Times New Roman" w:hAnsi="Times New Roman"/>
        </w:rPr>
        <w:t>high-</w:t>
      </w:r>
      <w:r w:rsidR="00573198" w:rsidRPr="00573198">
        <w:rPr>
          <w:rFonts w:ascii="Times New Roman" w:hAnsi="Times New Roman"/>
          <w:position w:val="-8"/>
        </w:rPr>
        <w:object w:dxaOrig="480" w:dyaOrig="280" w14:anchorId="0B0A2034">
          <v:shape id="_x0000_i1036" type="#_x0000_t75" style="width:23.5pt;height:14pt" o:ole="">
            <v:imagedata r:id="rId26" o:title=""/>
          </v:shape>
          <o:OLEObject Type="Embed" ProgID="Equation.3" ShapeID="_x0000_i1036" DrawAspect="Content" ObjectID="_1412320875" r:id="rId27"/>
        </w:object>
      </w:r>
      <w:r w:rsidR="001D383C">
        <w:rPr>
          <w:rFonts w:ascii="Times New Roman" w:hAnsi="Times New Roman"/>
        </w:rPr>
        <w:t xml:space="preserve"> scenario</w:t>
      </w:r>
      <w:r w:rsidR="00FD624C" w:rsidRPr="00E92EF9">
        <w:rPr>
          <w:rFonts w:ascii="Times New Roman" w:hAnsi="Times New Roman"/>
        </w:rPr>
        <w:t xml:space="preserve"> the high </w:t>
      </w:r>
      <w:r w:rsidR="00573198" w:rsidRPr="00573198">
        <w:rPr>
          <w:rFonts w:ascii="Times New Roman" w:hAnsi="Times New Roman"/>
          <w:position w:val="-8"/>
        </w:rPr>
        <w:object w:dxaOrig="300" w:dyaOrig="280" w14:anchorId="1E821D2B">
          <v:shape id="_x0000_i1037" type="#_x0000_t75" style="width:15pt;height:14pt" o:ole="">
            <v:imagedata r:id="rId28" o:title=""/>
          </v:shape>
          <o:OLEObject Type="Embed" ProgID="Equation.3" ShapeID="_x0000_i1037" DrawAspect="Content" ObjectID="_1412320876" r:id="rId29"/>
        </w:object>
      </w:r>
      <w:r w:rsidR="001D383C">
        <w:rPr>
          <w:rFonts w:ascii="Times New Roman" w:hAnsi="Times New Roman"/>
        </w:rPr>
        <w:t xml:space="preserve"> cases have </w:t>
      </w:r>
      <w:r w:rsidR="0049433D">
        <w:rPr>
          <w:rFonts w:ascii="Times New Roman" w:hAnsi="Times New Roman"/>
        </w:rPr>
        <w:t>shorter</w:t>
      </w:r>
      <w:r w:rsidR="001D383C">
        <w:rPr>
          <w:rFonts w:ascii="Times New Roman" w:hAnsi="Times New Roman"/>
        </w:rPr>
        <w:t xml:space="preserve"> slowing-</w:t>
      </w:r>
      <w:r w:rsidR="00FD624C" w:rsidRPr="00E92EF9">
        <w:rPr>
          <w:rFonts w:ascii="Times New Roman" w:hAnsi="Times New Roman"/>
        </w:rPr>
        <w:t xml:space="preserve">down time and lower </w:t>
      </w:r>
      <w:r w:rsidR="00573198" w:rsidRPr="00573198">
        <w:rPr>
          <w:rFonts w:ascii="Times New Roman" w:hAnsi="Times New Roman"/>
          <w:position w:val="-8"/>
        </w:rPr>
        <w:object w:dxaOrig="660" w:dyaOrig="280" w14:anchorId="00A5CFE5">
          <v:shape id="_x0000_i1038" type="#_x0000_t75" style="width:33pt;height:14pt" o:ole="">
            <v:imagedata r:id="rId30" o:title=""/>
          </v:shape>
          <o:OLEObject Type="Embed" ProgID="Equation.3" ShapeID="_x0000_i1038" DrawAspect="Content" ObjectID="_1412320877" r:id="rId31"/>
        </w:object>
      </w:r>
      <w:r w:rsidR="0049433D">
        <w:rPr>
          <w:rFonts w:ascii="Times New Roman" w:hAnsi="Times New Roman"/>
        </w:rPr>
        <w:t>,</w:t>
      </w:r>
      <w:r w:rsidR="00FD624C" w:rsidRPr="00E92EF9">
        <w:rPr>
          <w:rFonts w:ascii="Times New Roman" w:hAnsi="Times New Roman"/>
        </w:rPr>
        <w:t xml:space="preserve"> and t</w:t>
      </w:r>
      <w:r w:rsidR="0049433D">
        <w:rPr>
          <w:rFonts w:ascii="Times New Roman" w:hAnsi="Times New Roman"/>
        </w:rPr>
        <w:t xml:space="preserve">his reduces the drive for </w:t>
      </w:r>
      <w:proofErr w:type="spellStart"/>
      <w:r w:rsidR="00B37F6B" w:rsidRPr="00E92EF9">
        <w:rPr>
          <w:rFonts w:ascii="Times New Roman" w:hAnsi="Times New Roman"/>
        </w:rPr>
        <w:t>Alfvén</w:t>
      </w:r>
      <w:r w:rsidR="00B37F6B">
        <w:rPr>
          <w:rFonts w:ascii="Times New Roman" w:hAnsi="Times New Roman"/>
        </w:rPr>
        <w:t>ic</w:t>
      </w:r>
      <w:proofErr w:type="spellEnd"/>
      <w:r w:rsidR="00B37F6B">
        <w:rPr>
          <w:rFonts w:ascii="Times New Roman" w:hAnsi="Times New Roman"/>
        </w:rPr>
        <w:t xml:space="preserve"> </w:t>
      </w:r>
      <w:r w:rsidR="0049433D">
        <w:rPr>
          <w:rFonts w:ascii="Times New Roman" w:hAnsi="Times New Roman"/>
        </w:rPr>
        <w:t>modes, yielding</w:t>
      </w:r>
      <w:r w:rsidR="00FD624C" w:rsidRPr="00E92EF9">
        <w:rPr>
          <w:rFonts w:ascii="Times New Roman" w:hAnsi="Times New Roman"/>
        </w:rPr>
        <w:t xml:space="preserve"> </w:t>
      </w:r>
      <w:r w:rsidR="002D64F5" w:rsidRPr="00E92EF9">
        <w:rPr>
          <w:rFonts w:ascii="Times New Roman" w:hAnsi="Times New Roman"/>
        </w:rPr>
        <w:t xml:space="preserve">nearly classical </w:t>
      </w:r>
      <w:r w:rsidR="001D383C">
        <w:rPr>
          <w:rFonts w:ascii="Times New Roman" w:hAnsi="Times New Roman"/>
        </w:rPr>
        <w:t>fast-</w:t>
      </w:r>
      <w:r w:rsidR="00FD624C" w:rsidRPr="00E92EF9">
        <w:rPr>
          <w:rFonts w:ascii="Times New Roman" w:hAnsi="Times New Roman"/>
        </w:rPr>
        <w:t>ion transport</w:t>
      </w:r>
      <w:r w:rsidR="002D64F5" w:rsidRPr="00E92EF9">
        <w:rPr>
          <w:rFonts w:ascii="Times New Roman" w:hAnsi="Times New Roman"/>
        </w:rPr>
        <w:t xml:space="preserve">, high values of normalized confinement, </w:t>
      </w:r>
      <w:r w:rsidR="00573198" w:rsidRPr="00573198">
        <w:rPr>
          <w:rFonts w:ascii="Times New Roman" w:hAnsi="Times New Roman"/>
          <w:position w:val="-8"/>
        </w:rPr>
        <w:object w:dxaOrig="320" w:dyaOrig="280" w14:anchorId="74252C6D">
          <v:shape id="_x0000_i1039" type="#_x0000_t75" style="width:16pt;height:14pt" o:ole="">
            <v:imagedata r:id="rId32" o:title=""/>
          </v:shape>
          <o:OLEObject Type="Embed" ProgID="Equation.3" ShapeID="_x0000_i1039" DrawAspect="Content" ObjectID="_1412320878" r:id="rId33"/>
        </w:object>
      </w:r>
      <w:r w:rsidR="00573198">
        <w:rPr>
          <w:rFonts w:ascii="Times New Roman" w:hAnsi="Times New Roman"/>
        </w:rPr>
        <w:t xml:space="preserve">, and </w:t>
      </w:r>
      <w:proofErr w:type="spellStart"/>
      <w:r w:rsidR="00573198">
        <w:rPr>
          <w:rFonts w:ascii="Times New Roman" w:hAnsi="Times New Roman"/>
        </w:rPr>
        <w:t>non</w:t>
      </w:r>
      <w:r w:rsidR="002D64F5" w:rsidRPr="00E92EF9">
        <w:rPr>
          <w:rFonts w:ascii="Times New Roman" w:hAnsi="Times New Roman"/>
        </w:rPr>
        <w:t>in</w:t>
      </w:r>
      <w:r w:rsidR="009772E6" w:rsidRPr="00E92EF9">
        <w:rPr>
          <w:rFonts w:ascii="Times New Roman" w:hAnsi="Times New Roman"/>
        </w:rPr>
        <w:t>ductive</w:t>
      </w:r>
      <w:proofErr w:type="spellEnd"/>
      <w:r w:rsidR="009772E6" w:rsidRPr="00E92EF9">
        <w:rPr>
          <w:rFonts w:ascii="Times New Roman" w:hAnsi="Times New Roman"/>
        </w:rPr>
        <w:t xml:space="preserve"> current fraction</w:t>
      </w:r>
      <w:r w:rsidR="002D64F5" w:rsidRPr="00E92EF9">
        <w:rPr>
          <w:rFonts w:ascii="Times New Roman" w:hAnsi="Times New Roman"/>
        </w:rPr>
        <w:t xml:space="preserve">. </w:t>
      </w:r>
      <w:r w:rsidR="00850452">
        <w:rPr>
          <w:rFonts w:ascii="Times New Roman" w:hAnsi="Times New Roman"/>
        </w:rPr>
        <w:t xml:space="preserve">These results suggest </w:t>
      </w:r>
      <w:r w:rsidR="002D64F5" w:rsidRPr="00E92EF9">
        <w:rPr>
          <w:rFonts w:ascii="Times New Roman" w:hAnsi="Times New Roman"/>
        </w:rPr>
        <w:t>DIII-D might obt</w:t>
      </w:r>
      <w:r w:rsidR="00F67A82" w:rsidRPr="00E92EF9">
        <w:rPr>
          <w:rFonts w:ascii="Times New Roman" w:hAnsi="Times New Roman"/>
        </w:rPr>
        <w:t>ain better performance in lower-</w:t>
      </w:r>
      <w:r w:rsidR="00573198" w:rsidRPr="00573198">
        <w:rPr>
          <w:rFonts w:ascii="Times New Roman" w:hAnsi="Times New Roman"/>
          <w:position w:val="-8"/>
        </w:rPr>
        <w:object w:dxaOrig="360" w:dyaOrig="280" w14:anchorId="51264031">
          <v:shape id="_x0000_i1040" type="#_x0000_t75" style="width:18pt;height:14pt" o:ole="">
            <v:imagedata r:id="rId34" o:title=""/>
          </v:shape>
          <o:OLEObject Type="Embed" ProgID="Equation.3" ShapeID="_x0000_i1040" DrawAspect="Content" ObjectID="_1412320879" r:id="rId35"/>
        </w:object>
      </w:r>
      <w:r w:rsidR="000073FF">
        <w:rPr>
          <w:rFonts w:ascii="Times New Roman" w:hAnsi="Times New Roman"/>
        </w:rPr>
        <w:t>,</w:t>
      </w:r>
      <w:r w:rsidR="002D64F5" w:rsidRPr="00E92EF9">
        <w:rPr>
          <w:rFonts w:ascii="Times New Roman" w:hAnsi="Times New Roman"/>
        </w:rPr>
        <w:t xml:space="preserve"> </w:t>
      </w:r>
      <w:r w:rsidR="00CA1A34" w:rsidRPr="00E92EF9">
        <w:rPr>
          <w:rFonts w:ascii="Times New Roman" w:hAnsi="Times New Roman"/>
        </w:rPr>
        <w:t>high-</w:t>
      </w:r>
      <w:r w:rsidR="00573198" w:rsidRPr="00573198">
        <w:rPr>
          <w:rFonts w:ascii="Times New Roman" w:hAnsi="Times New Roman"/>
          <w:position w:val="-8"/>
        </w:rPr>
        <w:object w:dxaOrig="480" w:dyaOrig="280" w14:anchorId="43798113">
          <v:shape id="_x0000_i1041" type="#_x0000_t75" style="width:23.5pt;height:14pt" o:ole="">
            <v:imagedata r:id="rId36" o:title=""/>
          </v:shape>
          <o:OLEObject Type="Embed" ProgID="Equation.3" ShapeID="_x0000_i1041" DrawAspect="Content" ObjectID="_1412320880" r:id="rId37"/>
        </w:object>
      </w:r>
      <w:r w:rsidR="002D64F5" w:rsidRPr="00E92EF9">
        <w:rPr>
          <w:rFonts w:ascii="Times New Roman" w:hAnsi="Times New Roman"/>
        </w:rPr>
        <w:t xml:space="preserve"> plasmas</w:t>
      </w:r>
      <w:r w:rsidR="00850452">
        <w:rPr>
          <w:rFonts w:ascii="Times New Roman" w:hAnsi="Times New Roman"/>
        </w:rPr>
        <w:t xml:space="preserve"> using broader neutral beam </w:t>
      </w:r>
      <w:proofErr w:type="gramStart"/>
      <w:r w:rsidR="00850452">
        <w:rPr>
          <w:rFonts w:ascii="Times New Roman" w:hAnsi="Times New Roman"/>
        </w:rPr>
        <w:t>heating</w:t>
      </w:r>
      <w:proofErr w:type="gramEnd"/>
      <w:r w:rsidR="00850452">
        <w:rPr>
          <w:rFonts w:ascii="Times New Roman" w:hAnsi="Times New Roman"/>
        </w:rPr>
        <w:t xml:space="preserve"> profiles and increased direct electron heating power</w:t>
      </w:r>
      <w:r w:rsidR="000073FF">
        <w:rPr>
          <w:rFonts w:ascii="Times New Roman" w:hAnsi="Times New Roman"/>
        </w:rPr>
        <w:t xml:space="preserve"> to lower the drive for </w:t>
      </w:r>
      <w:proofErr w:type="spellStart"/>
      <w:r w:rsidR="000073FF" w:rsidRPr="00E92EF9">
        <w:rPr>
          <w:rFonts w:ascii="Times New Roman" w:hAnsi="Times New Roman"/>
        </w:rPr>
        <w:t>Alfvén</w:t>
      </w:r>
      <w:proofErr w:type="spellEnd"/>
      <w:r w:rsidR="000073FF" w:rsidRPr="00E92EF9">
        <w:rPr>
          <w:rFonts w:ascii="Times New Roman" w:hAnsi="Times New Roman"/>
        </w:rPr>
        <w:t xml:space="preserve"> </w:t>
      </w:r>
      <w:proofErr w:type="spellStart"/>
      <w:r w:rsidR="000073FF" w:rsidRPr="00E92EF9">
        <w:rPr>
          <w:rFonts w:ascii="Times New Roman" w:hAnsi="Times New Roman"/>
        </w:rPr>
        <w:t>eigenmodes</w:t>
      </w:r>
      <w:proofErr w:type="spellEnd"/>
      <w:r w:rsidR="002D64F5" w:rsidRPr="00E92EF9">
        <w:rPr>
          <w:rFonts w:ascii="Times New Roman" w:hAnsi="Times New Roman"/>
        </w:rPr>
        <w:t xml:space="preserve">. </w:t>
      </w:r>
    </w:p>
    <w:sectPr w:rsidR="00591B3D" w:rsidRPr="00E92EF9" w:rsidSect="00B16CF7">
      <w:footerReference w:type="default" r:id="rId3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76437" w14:textId="77777777" w:rsidR="00156F52" w:rsidRDefault="00156F52" w:rsidP="002B6F28">
      <w:r>
        <w:separator/>
      </w:r>
    </w:p>
  </w:endnote>
  <w:endnote w:type="continuationSeparator" w:id="0">
    <w:p w14:paraId="716EBF51" w14:textId="77777777" w:rsidR="00156F52" w:rsidRDefault="00156F52" w:rsidP="002B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 Helvetica Narrow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0947" w14:textId="77777777" w:rsidR="00156F52" w:rsidRPr="00B16CF7" w:rsidRDefault="00156F52" w:rsidP="00156F52">
    <w:pPr>
      <w:pStyle w:val="Footer"/>
      <w:framePr w:wrap="around" w:vAnchor="text" w:hAnchor="page" w:x="6083" w:y="17"/>
      <w:rPr>
        <w:rStyle w:val="PageNumber"/>
      </w:rPr>
    </w:pPr>
    <w:r w:rsidRPr="00B16CF7">
      <w:rPr>
        <w:rStyle w:val="PageNumber"/>
        <w:rFonts w:ascii="Times" w:hAnsi="Times"/>
        <w:sz w:val="20"/>
      </w:rPr>
      <w:fldChar w:fldCharType="begin"/>
    </w:r>
    <w:r w:rsidRPr="00B16CF7">
      <w:rPr>
        <w:rStyle w:val="PageNumber"/>
        <w:rFonts w:ascii="Times" w:hAnsi="Times"/>
        <w:sz w:val="20"/>
      </w:rPr>
      <w:instrText xml:space="preserve">PAGE  </w:instrText>
    </w:r>
    <w:r w:rsidRPr="00B16CF7">
      <w:rPr>
        <w:rStyle w:val="PageNumber"/>
        <w:rFonts w:ascii="Times" w:hAnsi="Times"/>
        <w:sz w:val="20"/>
      </w:rPr>
      <w:fldChar w:fldCharType="separate"/>
    </w:r>
    <w:r w:rsidR="0013365E">
      <w:rPr>
        <w:rStyle w:val="PageNumber"/>
        <w:rFonts w:ascii="Times" w:hAnsi="Times"/>
        <w:noProof/>
        <w:sz w:val="20"/>
      </w:rPr>
      <w:t>1</w:t>
    </w:r>
    <w:r w:rsidRPr="00B16CF7">
      <w:rPr>
        <w:rStyle w:val="PageNumber"/>
        <w:rFonts w:ascii="Times" w:hAnsi="Times"/>
        <w:sz w:val="20"/>
      </w:rPr>
      <w:fldChar w:fldCharType="end"/>
    </w:r>
  </w:p>
  <w:p w14:paraId="754EA5C8" w14:textId="77777777" w:rsidR="00156F52" w:rsidRDefault="00156F5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2AB2A" w14:textId="77777777" w:rsidR="00156F52" w:rsidRDefault="00156F52" w:rsidP="002B6F28">
      <w:r>
        <w:separator/>
      </w:r>
    </w:p>
  </w:footnote>
  <w:footnote w:type="continuationSeparator" w:id="0">
    <w:p w14:paraId="32D0916E" w14:textId="77777777" w:rsidR="00156F52" w:rsidRDefault="00156F52" w:rsidP="002B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6DB6"/>
    <w:multiLevelType w:val="hybridMultilevel"/>
    <w:tmpl w:val="7A4E7E26"/>
    <w:lvl w:ilvl="0" w:tplc="B9C67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0"/>
    <w:rsid w:val="00001FDF"/>
    <w:rsid w:val="00005317"/>
    <w:rsid w:val="0000602B"/>
    <w:rsid w:val="000073FF"/>
    <w:rsid w:val="000109F1"/>
    <w:rsid w:val="0001288D"/>
    <w:rsid w:val="00013569"/>
    <w:rsid w:val="00014B92"/>
    <w:rsid w:val="00023BC9"/>
    <w:rsid w:val="000263C3"/>
    <w:rsid w:val="0003331E"/>
    <w:rsid w:val="00037386"/>
    <w:rsid w:val="000419E2"/>
    <w:rsid w:val="000428E1"/>
    <w:rsid w:val="00044AB4"/>
    <w:rsid w:val="00051D17"/>
    <w:rsid w:val="0005384B"/>
    <w:rsid w:val="00056E90"/>
    <w:rsid w:val="00060958"/>
    <w:rsid w:val="000625B0"/>
    <w:rsid w:val="000628B7"/>
    <w:rsid w:val="00066500"/>
    <w:rsid w:val="00066DF5"/>
    <w:rsid w:val="000722EE"/>
    <w:rsid w:val="00073B9D"/>
    <w:rsid w:val="00083FE4"/>
    <w:rsid w:val="00086EDA"/>
    <w:rsid w:val="000A3839"/>
    <w:rsid w:val="000B5B00"/>
    <w:rsid w:val="000C3BC8"/>
    <w:rsid w:val="000D287A"/>
    <w:rsid w:val="000D6663"/>
    <w:rsid w:val="000E54ED"/>
    <w:rsid w:val="000E6474"/>
    <w:rsid w:val="000F1AF7"/>
    <w:rsid w:val="000F3E23"/>
    <w:rsid w:val="000F496A"/>
    <w:rsid w:val="000F4994"/>
    <w:rsid w:val="000F5347"/>
    <w:rsid w:val="000F7652"/>
    <w:rsid w:val="0010228A"/>
    <w:rsid w:val="00110627"/>
    <w:rsid w:val="001129C4"/>
    <w:rsid w:val="00112CDB"/>
    <w:rsid w:val="001151DE"/>
    <w:rsid w:val="0011687F"/>
    <w:rsid w:val="0013108D"/>
    <w:rsid w:val="0013365E"/>
    <w:rsid w:val="00137B08"/>
    <w:rsid w:val="00142B81"/>
    <w:rsid w:val="00146287"/>
    <w:rsid w:val="001477DB"/>
    <w:rsid w:val="0015388E"/>
    <w:rsid w:val="00154D90"/>
    <w:rsid w:val="00156F52"/>
    <w:rsid w:val="00172165"/>
    <w:rsid w:val="00177738"/>
    <w:rsid w:val="001802A5"/>
    <w:rsid w:val="001808DD"/>
    <w:rsid w:val="001824EE"/>
    <w:rsid w:val="0018288F"/>
    <w:rsid w:val="00184839"/>
    <w:rsid w:val="0018603F"/>
    <w:rsid w:val="00192EF5"/>
    <w:rsid w:val="001A6D3D"/>
    <w:rsid w:val="001B7C2F"/>
    <w:rsid w:val="001C7F31"/>
    <w:rsid w:val="001D007B"/>
    <w:rsid w:val="001D0DAE"/>
    <w:rsid w:val="001D383C"/>
    <w:rsid w:val="001D7C14"/>
    <w:rsid w:val="001E2C23"/>
    <w:rsid w:val="001E37F2"/>
    <w:rsid w:val="001E5F9A"/>
    <w:rsid w:val="001F15AC"/>
    <w:rsid w:val="001F4F12"/>
    <w:rsid w:val="002012C4"/>
    <w:rsid w:val="002013A5"/>
    <w:rsid w:val="00203E07"/>
    <w:rsid w:val="00211E09"/>
    <w:rsid w:val="002172FA"/>
    <w:rsid w:val="0022110E"/>
    <w:rsid w:val="00225CBD"/>
    <w:rsid w:val="00233808"/>
    <w:rsid w:val="002368E2"/>
    <w:rsid w:val="00244B36"/>
    <w:rsid w:val="0025721F"/>
    <w:rsid w:val="00260667"/>
    <w:rsid w:val="00260890"/>
    <w:rsid w:val="00262FD1"/>
    <w:rsid w:val="00264169"/>
    <w:rsid w:val="00272BF2"/>
    <w:rsid w:val="00276AC7"/>
    <w:rsid w:val="00277CEE"/>
    <w:rsid w:val="00281D68"/>
    <w:rsid w:val="002823CD"/>
    <w:rsid w:val="0029004E"/>
    <w:rsid w:val="002919A3"/>
    <w:rsid w:val="0029379A"/>
    <w:rsid w:val="00293A2A"/>
    <w:rsid w:val="00294B64"/>
    <w:rsid w:val="002970DC"/>
    <w:rsid w:val="002977F6"/>
    <w:rsid w:val="002A1CD8"/>
    <w:rsid w:val="002B6F28"/>
    <w:rsid w:val="002D271C"/>
    <w:rsid w:val="002D5BBA"/>
    <w:rsid w:val="002D64F5"/>
    <w:rsid w:val="002D79D6"/>
    <w:rsid w:val="002E0CAC"/>
    <w:rsid w:val="002E2EB2"/>
    <w:rsid w:val="002E3F3C"/>
    <w:rsid w:val="002E5BB9"/>
    <w:rsid w:val="002E5F7A"/>
    <w:rsid w:val="002E5FDA"/>
    <w:rsid w:val="002E7BE0"/>
    <w:rsid w:val="003014E0"/>
    <w:rsid w:val="00302313"/>
    <w:rsid w:val="00303466"/>
    <w:rsid w:val="003110BB"/>
    <w:rsid w:val="003114A8"/>
    <w:rsid w:val="00312E71"/>
    <w:rsid w:val="00316E45"/>
    <w:rsid w:val="00317375"/>
    <w:rsid w:val="00320131"/>
    <w:rsid w:val="003266E7"/>
    <w:rsid w:val="003339CD"/>
    <w:rsid w:val="003426BB"/>
    <w:rsid w:val="00343E94"/>
    <w:rsid w:val="003466E8"/>
    <w:rsid w:val="00356388"/>
    <w:rsid w:val="00357B92"/>
    <w:rsid w:val="00361FAD"/>
    <w:rsid w:val="0036506B"/>
    <w:rsid w:val="0039009B"/>
    <w:rsid w:val="00390E55"/>
    <w:rsid w:val="00390FB8"/>
    <w:rsid w:val="00392D1F"/>
    <w:rsid w:val="00395889"/>
    <w:rsid w:val="00395BD3"/>
    <w:rsid w:val="00395F1E"/>
    <w:rsid w:val="003A2667"/>
    <w:rsid w:val="003B1BFD"/>
    <w:rsid w:val="003C1430"/>
    <w:rsid w:val="003D1685"/>
    <w:rsid w:val="003D4FAF"/>
    <w:rsid w:val="003D6293"/>
    <w:rsid w:val="003D797B"/>
    <w:rsid w:val="003E222A"/>
    <w:rsid w:val="003E3E3D"/>
    <w:rsid w:val="00401548"/>
    <w:rsid w:val="00402C1A"/>
    <w:rsid w:val="0040701D"/>
    <w:rsid w:val="004172B1"/>
    <w:rsid w:val="00430470"/>
    <w:rsid w:val="00435D23"/>
    <w:rsid w:val="00435D61"/>
    <w:rsid w:val="00446FAD"/>
    <w:rsid w:val="004517BD"/>
    <w:rsid w:val="00454E55"/>
    <w:rsid w:val="00462E9E"/>
    <w:rsid w:val="00463D78"/>
    <w:rsid w:val="0046661D"/>
    <w:rsid w:val="004771FB"/>
    <w:rsid w:val="004835E8"/>
    <w:rsid w:val="00485831"/>
    <w:rsid w:val="0049433D"/>
    <w:rsid w:val="004A2B06"/>
    <w:rsid w:val="004A5D7D"/>
    <w:rsid w:val="004C7425"/>
    <w:rsid w:val="004D287C"/>
    <w:rsid w:val="004D3DFD"/>
    <w:rsid w:val="004D608C"/>
    <w:rsid w:val="004D6FAF"/>
    <w:rsid w:val="004E1606"/>
    <w:rsid w:val="004F3E25"/>
    <w:rsid w:val="004F5077"/>
    <w:rsid w:val="004F61EB"/>
    <w:rsid w:val="00500515"/>
    <w:rsid w:val="00501F94"/>
    <w:rsid w:val="00502F8C"/>
    <w:rsid w:val="00505406"/>
    <w:rsid w:val="005118E4"/>
    <w:rsid w:val="00512361"/>
    <w:rsid w:val="0051238A"/>
    <w:rsid w:val="005129BE"/>
    <w:rsid w:val="005167F0"/>
    <w:rsid w:val="005306B4"/>
    <w:rsid w:val="00531CD2"/>
    <w:rsid w:val="005341AD"/>
    <w:rsid w:val="00541AFE"/>
    <w:rsid w:val="00544E8B"/>
    <w:rsid w:val="00557C54"/>
    <w:rsid w:val="00560A3A"/>
    <w:rsid w:val="00564751"/>
    <w:rsid w:val="005648F3"/>
    <w:rsid w:val="00566601"/>
    <w:rsid w:val="0057258F"/>
    <w:rsid w:val="00572975"/>
    <w:rsid w:val="00573198"/>
    <w:rsid w:val="005749D0"/>
    <w:rsid w:val="00575159"/>
    <w:rsid w:val="00580CCF"/>
    <w:rsid w:val="00583484"/>
    <w:rsid w:val="00585561"/>
    <w:rsid w:val="00585CAF"/>
    <w:rsid w:val="00590519"/>
    <w:rsid w:val="00591B3D"/>
    <w:rsid w:val="005A05CB"/>
    <w:rsid w:val="005A4CFE"/>
    <w:rsid w:val="005B20FA"/>
    <w:rsid w:val="005B704F"/>
    <w:rsid w:val="005B78A7"/>
    <w:rsid w:val="005C10BC"/>
    <w:rsid w:val="005C2F41"/>
    <w:rsid w:val="005D2459"/>
    <w:rsid w:val="005D326E"/>
    <w:rsid w:val="005E0C7D"/>
    <w:rsid w:val="005E264B"/>
    <w:rsid w:val="005E602C"/>
    <w:rsid w:val="005F0654"/>
    <w:rsid w:val="00603D04"/>
    <w:rsid w:val="0061260C"/>
    <w:rsid w:val="0062598F"/>
    <w:rsid w:val="0062621F"/>
    <w:rsid w:val="00627B2F"/>
    <w:rsid w:val="00631EC6"/>
    <w:rsid w:val="00636EAC"/>
    <w:rsid w:val="00640392"/>
    <w:rsid w:val="0064617F"/>
    <w:rsid w:val="006514F4"/>
    <w:rsid w:val="00653615"/>
    <w:rsid w:val="00657D19"/>
    <w:rsid w:val="0066185D"/>
    <w:rsid w:val="00662E2C"/>
    <w:rsid w:val="00662E6F"/>
    <w:rsid w:val="00664A8D"/>
    <w:rsid w:val="00670CA9"/>
    <w:rsid w:val="00672443"/>
    <w:rsid w:val="00673E07"/>
    <w:rsid w:val="006769B5"/>
    <w:rsid w:val="00676A15"/>
    <w:rsid w:val="00681BFD"/>
    <w:rsid w:val="00683F71"/>
    <w:rsid w:val="00686BB1"/>
    <w:rsid w:val="006924C2"/>
    <w:rsid w:val="00694DB5"/>
    <w:rsid w:val="00695408"/>
    <w:rsid w:val="006A1DCA"/>
    <w:rsid w:val="006A5AB9"/>
    <w:rsid w:val="006B15FA"/>
    <w:rsid w:val="006B5A53"/>
    <w:rsid w:val="006D254D"/>
    <w:rsid w:val="006F1227"/>
    <w:rsid w:val="006F1D4F"/>
    <w:rsid w:val="006F4413"/>
    <w:rsid w:val="006F755D"/>
    <w:rsid w:val="007014DE"/>
    <w:rsid w:val="0070173A"/>
    <w:rsid w:val="00702672"/>
    <w:rsid w:val="00711912"/>
    <w:rsid w:val="00713C17"/>
    <w:rsid w:val="00713C91"/>
    <w:rsid w:val="00714170"/>
    <w:rsid w:val="00725C49"/>
    <w:rsid w:val="007262F0"/>
    <w:rsid w:val="00730CE6"/>
    <w:rsid w:val="00732B8D"/>
    <w:rsid w:val="00735C5E"/>
    <w:rsid w:val="00737A01"/>
    <w:rsid w:val="00741760"/>
    <w:rsid w:val="00742BBD"/>
    <w:rsid w:val="00746757"/>
    <w:rsid w:val="007552DA"/>
    <w:rsid w:val="00760F5E"/>
    <w:rsid w:val="007635E8"/>
    <w:rsid w:val="00763DF2"/>
    <w:rsid w:val="007640C8"/>
    <w:rsid w:val="00772B08"/>
    <w:rsid w:val="0077304E"/>
    <w:rsid w:val="00774B2A"/>
    <w:rsid w:val="00783BC0"/>
    <w:rsid w:val="00783D14"/>
    <w:rsid w:val="00783EA4"/>
    <w:rsid w:val="00784EEF"/>
    <w:rsid w:val="00786775"/>
    <w:rsid w:val="007A2264"/>
    <w:rsid w:val="007A52CF"/>
    <w:rsid w:val="007A5B74"/>
    <w:rsid w:val="007B0C36"/>
    <w:rsid w:val="007B551E"/>
    <w:rsid w:val="007D2FF1"/>
    <w:rsid w:val="007D666E"/>
    <w:rsid w:val="007D6FC8"/>
    <w:rsid w:val="007D7A15"/>
    <w:rsid w:val="007D7D13"/>
    <w:rsid w:val="007F123A"/>
    <w:rsid w:val="007F5229"/>
    <w:rsid w:val="00800629"/>
    <w:rsid w:val="00802090"/>
    <w:rsid w:val="00803DCC"/>
    <w:rsid w:val="00805C9F"/>
    <w:rsid w:val="008156B1"/>
    <w:rsid w:val="00820482"/>
    <w:rsid w:val="0082048B"/>
    <w:rsid w:val="008317F7"/>
    <w:rsid w:val="00837AB6"/>
    <w:rsid w:val="00842F32"/>
    <w:rsid w:val="00850452"/>
    <w:rsid w:val="00852DEB"/>
    <w:rsid w:val="008573DB"/>
    <w:rsid w:val="00864343"/>
    <w:rsid w:val="00865443"/>
    <w:rsid w:val="00872B9C"/>
    <w:rsid w:val="00874CD2"/>
    <w:rsid w:val="00876EBF"/>
    <w:rsid w:val="00882F58"/>
    <w:rsid w:val="00887E5F"/>
    <w:rsid w:val="008909BD"/>
    <w:rsid w:val="0089250B"/>
    <w:rsid w:val="008929F8"/>
    <w:rsid w:val="00893935"/>
    <w:rsid w:val="008965BD"/>
    <w:rsid w:val="00896A92"/>
    <w:rsid w:val="008A73C4"/>
    <w:rsid w:val="008B5274"/>
    <w:rsid w:val="008C1762"/>
    <w:rsid w:val="008C60A9"/>
    <w:rsid w:val="008D09A5"/>
    <w:rsid w:val="008D44BC"/>
    <w:rsid w:val="008E35FF"/>
    <w:rsid w:val="008F3DEB"/>
    <w:rsid w:val="00900BA5"/>
    <w:rsid w:val="00901A2C"/>
    <w:rsid w:val="009031AF"/>
    <w:rsid w:val="00911B8B"/>
    <w:rsid w:val="00912E7C"/>
    <w:rsid w:val="009242C6"/>
    <w:rsid w:val="00936A01"/>
    <w:rsid w:val="0093743D"/>
    <w:rsid w:val="00943E8E"/>
    <w:rsid w:val="00956750"/>
    <w:rsid w:val="00963FD7"/>
    <w:rsid w:val="00970FBB"/>
    <w:rsid w:val="00971F8F"/>
    <w:rsid w:val="00972292"/>
    <w:rsid w:val="0097322E"/>
    <w:rsid w:val="009772E6"/>
    <w:rsid w:val="00983796"/>
    <w:rsid w:val="00987B37"/>
    <w:rsid w:val="009912C5"/>
    <w:rsid w:val="0099289C"/>
    <w:rsid w:val="00996408"/>
    <w:rsid w:val="009A415A"/>
    <w:rsid w:val="009A4B67"/>
    <w:rsid w:val="009B1AFA"/>
    <w:rsid w:val="009B694E"/>
    <w:rsid w:val="009B6A84"/>
    <w:rsid w:val="009C3016"/>
    <w:rsid w:val="009C3594"/>
    <w:rsid w:val="009D0BB2"/>
    <w:rsid w:val="009D285C"/>
    <w:rsid w:val="009E22BF"/>
    <w:rsid w:val="009E2B64"/>
    <w:rsid w:val="009F5C90"/>
    <w:rsid w:val="00A04D08"/>
    <w:rsid w:val="00A05C4A"/>
    <w:rsid w:val="00A10812"/>
    <w:rsid w:val="00A33CF4"/>
    <w:rsid w:val="00A41630"/>
    <w:rsid w:val="00A506CB"/>
    <w:rsid w:val="00A539D1"/>
    <w:rsid w:val="00A53AE3"/>
    <w:rsid w:val="00A54349"/>
    <w:rsid w:val="00A55CE6"/>
    <w:rsid w:val="00A76DBE"/>
    <w:rsid w:val="00A82F20"/>
    <w:rsid w:val="00A93DBE"/>
    <w:rsid w:val="00A950FA"/>
    <w:rsid w:val="00A95A8C"/>
    <w:rsid w:val="00AA320E"/>
    <w:rsid w:val="00AA5983"/>
    <w:rsid w:val="00AA7412"/>
    <w:rsid w:val="00AB616B"/>
    <w:rsid w:val="00AB782C"/>
    <w:rsid w:val="00AC4D73"/>
    <w:rsid w:val="00AD3228"/>
    <w:rsid w:val="00AD4AFB"/>
    <w:rsid w:val="00AE0361"/>
    <w:rsid w:val="00AE3E4A"/>
    <w:rsid w:val="00AE4ECF"/>
    <w:rsid w:val="00AE7BA6"/>
    <w:rsid w:val="00AF37CC"/>
    <w:rsid w:val="00AF7CCF"/>
    <w:rsid w:val="00B02D34"/>
    <w:rsid w:val="00B06CF0"/>
    <w:rsid w:val="00B07277"/>
    <w:rsid w:val="00B14420"/>
    <w:rsid w:val="00B16CF7"/>
    <w:rsid w:val="00B2010F"/>
    <w:rsid w:val="00B20615"/>
    <w:rsid w:val="00B2692A"/>
    <w:rsid w:val="00B3390A"/>
    <w:rsid w:val="00B33D41"/>
    <w:rsid w:val="00B35416"/>
    <w:rsid w:val="00B37F6B"/>
    <w:rsid w:val="00B416C1"/>
    <w:rsid w:val="00B43464"/>
    <w:rsid w:val="00B435E9"/>
    <w:rsid w:val="00B44F5B"/>
    <w:rsid w:val="00B47737"/>
    <w:rsid w:val="00B561DC"/>
    <w:rsid w:val="00B63405"/>
    <w:rsid w:val="00B64091"/>
    <w:rsid w:val="00B667C2"/>
    <w:rsid w:val="00B74A34"/>
    <w:rsid w:val="00B75379"/>
    <w:rsid w:val="00B85F9A"/>
    <w:rsid w:val="00B87288"/>
    <w:rsid w:val="00B904FC"/>
    <w:rsid w:val="00B93F77"/>
    <w:rsid w:val="00B961FD"/>
    <w:rsid w:val="00B97490"/>
    <w:rsid w:val="00BA2338"/>
    <w:rsid w:val="00BB2826"/>
    <w:rsid w:val="00BB5329"/>
    <w:rsid w:val="00BB5A51"/>
    <w:rsid w:val="00BC3587"/>
    <w:rsid w:val="00BC494C"/>
    <w:rsid w:val="00BC513C"/>
    <w:rsid w:val="00BC5EA2"/>
    <w:rsid w:val="00BD0454"/>
    <w:rsid w:val="00BD36D9"/>
    <w:rsid w:val="00BD42A2"/>
    <w:rsid w:val="00BD5E22"/>
    <w:rsid w:val="00BE7421"/>
    <w:rsid w:val="00BF0750"/>
    <w:rsid w:val="00BF4D47"/>
    <w:rsid w:val="00BF56FA"/>
    <w:rsid w:val="00C04A51"/>
    <w:rsid w:val="00C1012B"/>
    <w:rsid w:val="00C15954"/>
    <w:rsid w:val="00C16D5B"/>
    <w:rsid w:val="00C177F4"/>
    <w:rsid w:val="00C23570"/>
    <w:rsid w:val="00C53A20"/>
    <w:rsid w:val="00C612EE"/>
    <w:rsid w:val="00C6230E"/>
    <w:rsid w:val="00C6495D"/>
    <w:rsid w:val="00C66BD0"/>
    <w:rsid w:val="00C71964"/>
    <w:rsid w:val="00C74917"/>
    <w:rsid w:val="00C75B25"/>
    <w:rsid w:val="00C80138"/>
    <w:rsid w:val="00C84352"/>
    <w:rsid w:val="00C91D8D"/>
    <w:rsid w:val="00C92AAC"/>
    <w:rsid w:val="00C95024"/>
    <w:rsid w:val="00CA1A34"/>
    <w:rsid w:val="00CA3BFB"/>
    <w:rsid w:val="00CA5894"/>
    <w:rsid w:val="00CC0457"/>
    <w:rsid w:val="00CC1CE0"/>
    <w:rsid w:val="00CC346F"/>
    <w:rsid w:val="00CC6A7F"/>
    <w:rsid w:val="00CC7EE2"/>
    <w:rsid w:val="00CD1483"/>
    <w:rsid w:val="00CD3A71"/>
    <w:rsid w:val="00CE208B"/>
    <w:rsid w:val="00CE3AE1"/>
    <w:rsid w:val="00CE6BB5"/>
    <w:rsid w:val="00CF3B7A"/>
    <w:rsid w:val="00CF64F5"/>
    <w:rsid w:val="00D0426A"/>
    <w:rsid w:val="00D04B47"/>
    <w:rsid w:val="00D10099"/>
    <w:rsid w:val="00D13AD1"/>
    <w:rsid w:val="00D21C0E"/>
    <w:rsid w:val="00D33DD0"/>
    <w:rsid w:val="00D35540"/>
    <w:rsid w:val="00D40B47"/>
    <w:rsid w:val="00D56201"/>
    <w:rsid w:val="00D60F11"/>
    <w:rsid w:val="00D66429"/>
    <w:rsid w:val="00D72617"/>
    <w:rsid w:val="00D7305A"/>
    <w:rsid w:val="00D74254"/>
    <w:rsid w:val="00D778D7"/>
    <w:rsid w:val="00D85C00"/>
    <w:rsid w:val="00D92A5C"/>
    <w:rsid w:val="00D9526C"/>
    <w:rsid w:val="00D9674E"/>
    <w:rsid w:val="00DA1108"/>
    <w:rsid w:val="00DA654D"/>
    <w:rsid w:val="00DB0D5A"/>
    <w:rsid w:val="00DB0D5F"/>
    <w:rsid w:val="00DB1030"/>
    <w:rsid w:val="00DB1D4E"/>
    <w:rsid w:val="00DB5657"/>
    <w:rsid w:val="00DC0563"/>
    <w:rsid w:val="00DC6F1E"/>
    <w:rsid w:val="00DC7052"/>
    <w:rsid w:val="00DE03FF"/>
    <w:rsid w:val="00DE10F1"/>
    <w:rsid w:val="00DE7223"/>
    <w:rsid w:val="00DF5BEE"/>
    <w:rsid w:val="00DF6932"/>
    <w:rsid w:val="00E022CB"/>
    <w:rsid w:val="00E06CE7"/>
    <w:rsid w:val="00E109D0"/>
    <w:rsid w:val="00E13D8B"/>
    <w:rsid w:val="00E15665"/>
    <w:rsid w:val="00E23B9A"/>
    <w:rsid w:val="00E31D07"/>
    <w:rsid w:val="00E32833"/>
    <w:rsid w:val="00E4200C"/>
    <w:rsid w:val="00E5129D"/>
    <w:rsid w:val="00E60BED"/>
    <w:rsid w:val="00E63381"/>
    <w:rsid w:val="00E64218"/>
    <w:rsid w:val="00E65266"/>
    <w:rsid w:val="00E7021C"/>
    <w:rsid w:val="00E73D75"/>
    <w:rsid w:val="00E76C06"/>
    <w:rsid w:val="00E82F8D"/>
    <w:rsid w:val="00E8348A"/>
    <w:rsid w:val="00E9038E"/>
    <w:rsid w:val="00E9073D"/>
    <w:rsid w:val="00E91FCF"/>
    <w:rsid w:val="00E92EF9"/>
    <w:rsid w:val="00EA233C"/>
    <w:rsid w:val="00EA3CAC"/>
    <w:rsid w:val="00EB267D"/>
    <w:rsid w:val="00EC1802"/>
    <w:rsid w:val="00EC7CDD"/>
    <w:rsid w:val="00ED05BB"/>
    <w:rsid w:val="00ED4F40"/>
    <w:rsid w:val="00ED76A6"/>
    <w:rsid w:val="00EE038C"/>
    <w:rsid w:val="00EE0A73"/>
    <w:rsid w:val="00EE3021"/>
    <w:rsid w:val="00F02B5F"/>
    <w:rsid w:val="00F03448"/>
    <w:rsid w:val="00F109BB"/>
    <w:rsid w:val="00F11022"/>
    <w:rsid w:val="00F118DB"/>
    <w:rsid w:val="00F16D04"/>
    <w:rsid w:val="00F20A62"/>
    <w:rsid w:val="00F238FB"/>
    <w:rsid w:val="00F24484"/>
    <w:rsid w:val="00F3100E"/>
    <w:rsid w:val="00F35F6C"/>
    <w:rsid w:val="00F5059A"/>
    <w:rsid w:val="00F63539"/>
    <w:rsid w:val="00F64647"/>
    <w:rsid w:val="00F67A82"/>
    <w:rsid w:val="00F733E9"/>
    <w:rsid w:val="00F74285"/>
    <w:rsid w:val="00F742EE"/>
    <w:rsid w:val="00F749C6"/>
    <w:rsid w:val="00F756F0"/>
    <w:rsid w:val="00F76E3E"/>
    <w:rsid w:val="00F81536"/>
    <w:rsid w:val="00F845DD"/>
    <w:rsid w:val="00F8496E"/>
    <w:rsid w:val="00F85C3D"/>
    <w:rsid w:val="00F93B32"/>
    <w:rsid w:val="00F9515E"/>
    <w:rsid w:val="00F971BA"/>
    <w:rsid w:val="00FA0B44"/>
    <w:rsid w:val="00FA3E9B"/>
    <w:rsid w:val="00FA438D"/>
    <w:rsid w:val="00FA5800"/>
    <w:rsid w:val="00FB149D"/>
    <w:rsid w:val="00FB5C12"/>
    <w:rsid w:val="00FC108D"/>
    <w:rsid w:val="00FC3C95"/>
    <w:rsid w:val="00FC4306"/>
    <w:rsid w:val="00FC49F1"/>
    <w:rsid w:val="00FD3295"/>
    <w:rsid w:val="00FD3573"/>
    <w:rsid w:val="00FD624C"/>
    <w:rsid w:val="00FD687E"/>
    <w:rsid w:val="00FD78A4"/>
    <w:rsid w:val="00FE0735"/>
    <w:rsid w:val="00FE490C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3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8F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6F28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F2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6F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3E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3E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C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F7"/>
  </w:style>
  <w:style w:type="paragraph" w:styleId="Footer">
    <w:name w:val="footer"/>
    <w:basedOn w:val="Normal"/>
    <w:link w:val="FooterChar"/>
    <w:uiPriority w:val="99"/>
    <w:unhideWhenUsed/>
    <w:rsid w:val="00B16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F7"/>
  </w:style>
  <w:style w:type="character" w:styleId="PageNumber">
    <w:name w:val="page number"/>
    <w:basedOn w:val="DefaultParagraphFont"/>
    <w:uiPriority w:val="99"/>
    <w:semiHidden/>
    <w:unhideWhenUsed/>
    <w:rsid w:val="00B16CF7"/>
  </w:style>
  <w:style w:type="paragraph" w:styleId="BodyText2">
    <w:name w:val="Body Text 2"/>
    <w:basedOn w:val="Normal"/>
    <w:link w:val="BodyText2Char"/>
    <w:rsid w:val="00156F52"/>
    <w:pPr>
      <w:spacing w:before="2400"/>
      <w:jc w:val="center"/>
    </w:pPr>
    <w:rPr>
      <w:rFonts w:ascii="N Helvetica Narrow" w:eastAsia="Times New Roman" w:hAnsi="N Helvetica Narrow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156F52"/>
    <w:rPr>
      <w:rFonts w:ascii="N Helvetica Narrow" w:eastAsia="Times New Roman" w:hAnsi="N Helvetica Narro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156F52"/>
    <w:pPr>
      <w:spacing w:before="1200"/>
      <w:jc w:val="center"/>
    </w:pPr>
    <w:rPr>
      <w:rFonts w:ascii="N Helvetica Narrow" w:eastAsia="Times New Roman" w:hAnsi="N Helvetica Narrow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156F52"/>
    <w:rPr>
      <w:rFonts w:ascii="N Helvetica Narrow" w:eastAsia="Times New Roman" w:hAnsi="N Helvetica Narrow" w:cs="Times New Roman"/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8F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6F28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F2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6F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3E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3E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C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F7"/>
  </w:style>
  <w:style w:type="paragraph" w:styleId="Footer">
    <w:name w:val="footer"/>
    <w:basedOn w:val="Normal"/>
    <w:link w:val="FooterChar"/>
    <w:uiPriority w:val="99"/>
    <w:unhideWhenUsed/>
    <w:rsid w:val="00B16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F7"/>
  </w:style>
  <w:style w:type="character" w:styleId="PageNumber">
    <w:name w:val="page number"/>
    <w:basedOn w:val="DefaultParagraphFont"/>
    <w:uiPriority w:val="99"/>
    <w:semiHidden/>
    <w:unhideWhenUsed/>
    <w:rsid w:val="00B16CF7"/>
  </w:style>
  <w:style w:type="paragraph" w:styleId="BodyText2">
    <w:name w:val="Body Text 2"/>
    <w:basedOn w:val="Normal"/>
    <w:link w:val="BodyText2Char"/>
    <w:rsid w:val="00156F52"/>
    <w:pPr>
      <w:spacing w:before="2400"/>
      <w:jc w:val="center"/>
    </w:pPr>
    <w:rPr>
      <w:rFonts w:ascii="N Helvetica Narrow" w:eastAsia="Times New Roman" w:hAnsi="N Helvetica Narrow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156F52"/>
    <w:rPr>
      <w:rFonts w:ascii="N Helvetica Narrow" w:eastAsia="Times New Roman" w:hAnsi="N Helvetica Narro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156F52"/>
    <w:pPr>
      <w:spacing w:before="1200"/>
      <w:jc w:val="center"/>
    </w:pPr>
    <w:rPr>
      <w:rFonts w:ascii="N Helvetica Narrow" w:eastAsia="Times New Roman" w:hAnsi="N Helvetica Narrow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156F52"/>
    <w:rPr>
      <w:rFonts w:ascii="N Helvetica Narrow" w:eastAsia="Times New Roman" w:hAnsi="N Helvetica Narrow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2.bin"/><Relationship Id="rId32" Type="http://schemas.openxmlformats.org/officeDocument/2006/relationships/image" Target="media/image13.emf"/><Relationship Id="rId9" Type="http://schemas.openxmlformats.org/officeDocument/2006/relationships/oleObject" Target="embeddings/Microsoft_Equation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oleObject" Target="embeddings/Microsoft_Equation13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4.bin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7" Type="http://schemas.openxmlformats.org/officeDocument/2006/relationships/oleObject" Target="embeddings/Microsoft_Equation15.bin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Livermore National Laboratory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Holcomb</dc:creator>
  <cp:keywords/>
  <dc:description/>
  <cp:lastModifiedBy>Williamsag</cp:lastModifiedBy>
  <cp:revision>3</cp:revision>
  <cp:lastPrinted>2014-12-23T13:32:00Z</cp:lastPrinted>
  <dcterms:created xsi:type="dcterms:W3CDTF">2016-10-20T16:51:00Z</dcterms:created>
  <dcterms:modified xsi:type="dcterms:W3CDTF">2016-10-20T16:59:00Z</dcterms:modified>
</cp:coreProperties>
</file>